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C9B17" w14:textId="0D4A830C" w:rsidR="00882007" w:rsidRDefault="00DA38C0" w:rsidP="00882007">
      <w:pPr>
        <w:pStyle w:val="Title"/>
      </w:pPr>
      <w:r>
        <w:t xml:space="preserve">FORM </w:t>
      </w:r>
      <w:r w:rsidR="002542AA">
        <w:t>K: INDUSTRIAL SAFETY RECORD</w:t>
      </w:r>
    </w:p>
    <w:p w14:paraId="0140654C" w14:textId="7D6DA1E6" w:rsidR="007F4958" w:rsidRDefault="002542AA" w:rsidP="007F4958">
      <w:r w:rsidRPr="002542AA">
        <w:t xml:space="preserve">The information entered on this form must include construction work undertaken nationwide and in the state of California </w:t>
      </w:r>
      <w:r w:rsidRPr="002542AA">
        <w:t xml:space="preserve">by the </w:t>
      </w:r>
      <w:r>
        <w:t>Proposer</w:t>
      </w:r>
      <w:r w:rsidRPr="002542AA">
        <w:t xml:space="preserve">, as well as by any partnership, </w:t>
      </w:r>
      <w:proofErr w:type="gramStart"/>
      <w:r w:rsidRPr="002542AA">
        <w:t>corporation</w:t>
      </w:r>
      <w:proofErr w:type="gramEnd"/>
      <w:r w:rsidRPr="002542AA">
        <w:t xml:space="preserve"> or joint venture that any principal of the </w:t>
      </w:r>
      <w:r>
        <w:t xml:space="preserve">Proposer </w:t>
      </w:r>
      <w:r w:rsidRPr="002542AA">
        <w:t xml:space="preserve">participated in as a principal or owner, for the current calendar year and the prior five (5) calendar years. </w:t>
      </w:r>
      <w:r w:rsidRPr="00FE0CAD">
        <w:rPr>
          <w:u w:val="single"/>
        </w:rPr>
        <w:t xml:space="preserve">A separate form shall be submitted for </w:t>
      </w:r>
      <w:proofErr w:type="gramStart"/>
      <w:r w:rsidRPr="00FE0CAD">
        <w:rPr>
          <w:u w:val="single"/>
        </w:rPr>
        <w:t>each individual</w:t>
      </w:r>
      <w:proofErr w:type="gramEnd"/>
      <w:r w:rsidRPr="00FE0CAD">
        <w:rPr>
          <w:u w:val="single"/>
        </w:rPr>
        <w:t>, partnership, corporation and/or joint venture that makes up the proposing entity</w:t>
      </w:r>
      <w:r w:rsidRPr="002542AA">
        <w:t xml:space="preserve">. The </w:t>
      </w:r>
      <w:r>
        <w:t xml:space="preserve">Proposer </w:t>
      </w:r>
      <w:r w:rsidRPr="002542AA">
        <w:t xml:space="preserve">may </w:t>
      </w:r>
      <w:r w:rsidRPr="002542AA">
        <w:t xml:space="preserve">be requested to submit additional information or </w:t>
      </w:r>
      <w:proofErr w:type="gramStart"/>
      <w:r w:rsidRPr="002542AA">
        <w:t>explanation</w:t>
      </w:r>
      <w:proofErr w:type="gramEnd"/>
      <w:r w:rsidRPr="002542AA">
        <w:t xml:space="preserve"> of data that HTA </w:t>
      </w:r>
      <w:r w:rsidRPr="002542AA">
        <w:t>requires.</w:t>
      </w:r>
    </w:p>
    <w:p w14:paraId="4F2F296E" w14:textId="77777777" w:rsidR="002C3375" w:rsidRDefault="002C3375" w:rsidP="007F49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1"/>
        <w:gridCol w:w="1871"/>
        <w:gridCol w:w="1139"/>
        <w:gridCol w:w="1139"/>
        <w:gridCol w:w="1140"/>
        <w:gridCol w:w="1140"/>
        <w:gridCol w:w="1140"/>
        <w:gridCol w:w="1140"/>
      </w:tblGrid>
      <w:tr w:rsidR="002542AA" w:rsidRPr="00692B8C" w14:paraId="3C32BC61" w14:textId="77777777" w:rsidTr="003A703D">
        <w:tc>
          <w:tcPr>
            <w:tcW w:w="641" w:type="dxa"/>
            <w:tcBorders>
              <w:bottom w:val="double" w:sz="6" w:space="0" w:color="auto"/>
            </w:tcBorders>
            <w:shd w:val="clear" w:color="auto" w:fill="BFBFBF" w:themeFill="background1" w:themeFillShade="BF"/>
          </w:tcPr>
          <w:p w14:paraId="725153A8" w14:textId="11726104" w:rsidR="002542AA" w:rsidRPr="00692B8C" w:rsidRDefault="002542AA" w:rsidP="007F4958">
            <w:pPr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871" w:type="dxa"/>
            <w:tcBorders>
              <w:bottom w:val="double" w:sz="6" w:space="0" w:color="auto"/>
            </w:tcBorders>
            <w:shd w:val="clear" w:color="auto" w:fill="BFBFBF" w:themeFill="background1" w:themeFillShade="BF"/>
          </w:tcPr>
          <w:p w14:paraId="35035B34" w14:textId="16BA815F" w:rsidR="002542AA" w:rsidRPr="00692B8C" w:rsidRDefault="002542AA" w:rsidP="007F4958">
            <w:pPr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Information</w:t>
            </w:r>
          </w:p>
        </w:tc>
        <w:tc>
          <w:tcPr>
            <w:tcW w:w="1139" w:type="dxa"/>
            <w:tcBorders>
              <w:bottom w:val="double" w:sz="6" w:space="0" w:color="auto"/>
            </w:tcBorders>
            <w:shd w:val="clear" w:color="auto" w:fill="BFBFBF" w:themeFill="background1" w:themeFillShade="BF"/>
          </w:tcPr>
          <w:p w14:paraId="5CCEA771" w14:textId="33E03EBE" w:rsidR="002542AA" w:rsidRPr="00692B8C" w:rsidRDefault="002542AA" w:rsidP="002542A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139" w:type="dxa"/>
            <w:tcBorders>
              <w:bottom w:val="double" w:sz="6" w:space="0" w:color="auto"/>
            </w:tcBorders>
            <w:shd w:val="clear" w:color="auto" w:fill="BFBFBF" w:themeFill="background1" w:themeFillShade="BF"/>
          </w:tcPr>
          <w:p w14:paraId="7EFA73D0" w14:textId="120DB9CE" w:rsidR="002542AA" w:rsidRPr="00692B8C" w:rsidRDefault="002542AA" w:rsidP="002542A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140" w:type="dxa"/>
            <w:tcBorders>
              <w:bottom w:val="double" w:sz="6" w:space="0" w:color="auto"/>
            </w:tcBorders>
            <w:shd w:val="clear" w:color="auto" w:fill="BFBFBF" w:themeFill="background1" w:themeFillShade="BF"/>
          </w:tcPr>
          <w:p w14:paraId="6939E3A1" w14:textId="4D0228FC" w:rsidR="002542AA" w:rsidRPr="00692B8C" w:rsidRDefault="002542AA" w:rsidP="002542A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140" w:type="dxa"/>
            <w:tcBorders>
              <w:bottom w:val="double" w:sz="6" w:space="0" w:color="auto"/>
            </w:tcBorders>
            <w:shd w:val="clear" w:color="auto" w:fill="BFBFBF" w:themeFill="background1" w:themeFillShade="BF"/>
          </w:tcPr>
          <w:p w14:paraId="6CDE7512" w14:textId="5E283EA8" w:rsidR="002542AA" w:rsidRPr="00692B8C" w:rsidRDefault="002542AA" w:rsidP="002542A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140" w:type="dxa"/>
            <w:tcBorders>
              <w:bottom w:val="double" w:sz="6" w:space="0" w:color="auto"/>
            </w:tcBorders>
            <w:shd w:val="clear" w:color="auto" w:fill="BFBFBF" w:themeFill="background1" w:themeFillShade="BF"/>
          </w:tcPr>
          <w:p w14:paraId="2D3E2EB9" w14:textId="19F36DC5" w:rsidR="002542AA" w:rsidRPr="00692B8C" w:rsidRDefault="002542AA" w:rsidP="002542A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140" w:type="dxa"/>
            <w:tcBorders>
              <w:bottom w:val="double" w:sz="6" w:space="0" w:color="auto"/>
            </w:tcBorders>
            <w:shd w:val="clear" w:color="auto" w:fill="BFBFBF" w:themeFill="background1" w:themeFillShade="BF"/>
          </w:tcPr>
          <w:p w14:paraId="45933A5C" w14:textId="5C46C710" w:rsidR="002542AA" w:rsidRPr="00692B8C" w:rsidRDefault="002542AA" w:rsidP="002542AA">
            <w:pPr>
              <w:jc w:val="center"/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3A703D" w:rsidRPr="00692B8C" w14:paraId="60A9CFF0" w14:textId="77777777" w:rsidTr="003A703D">
        <w:tc>
          <w:tcPr>
            <w:tcW w:w="9350" w:type="dxa"/>
            <w:gridSpan w:val="8"/>
            <w:tcBorders>
              <w:top w:val="double" w:sz="6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180E0" w14:textId="0729B7E8" w:rsidR="003A703D" w:rsidRPr="00692B8C" w:rsidRDefault="003A703D" w:rsidP="003A703D">
            <w:pPr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Design-Builder: _____________________________________________________</w:t>
            </w:r>
          </w:p>
        </w:tc>
      </w:tr>
      <w:tr w:rsidR="002542AA" w:rsidRPr="00692B8C" w14:paraId="0C382CFE" w14:textId="77777777" w:rsidTr="003A703D">
        <w:tc>
          <w:tcPr>
            <w:tcW w:w="641" w:type="dxa"/>
            <w:vMerge w:val="restart"/>
            <w:vAlign w:val="center"/>
          </w:tcPr>
          <w:p w14:paraId="0171B0BB" w14:textId="2679138C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1</w:t>
            </w:r>
            <w:bookmarkStart w:id="0" w:name="_Ref158644205"/>
            <w:r w:rsidR="00692B8C" w:rsidRPr="00692B8C">
              <w:rPr>
                <w:rStyle w:val="FootnoteReference"/>
                <w:sz w:val="20"/>
                <w:szCs w:val="20"/>
              </w:rPr>
              <w:footnoteReference w:id="1"/>
            </w:r>
            <w:bookmarkEnd w:id="0"/>
          </w:p>
        </w:tc>
        <w:tc>
          <w:tcPr>
            <w:tcW w:w="8709" w:type="dxa"/>
            <w:gridSpan w:val="7"/>
            <w:shd w:val="clear" w:color="auto" w:fill="F2F2F2" w:themeFill="background1" w:themeFillShade="F2"/>
            <w:vAlign w:val="center"/>
          </w:tcPr>
          <w:p w14:paraId="05398F39" w14:textId="5AD43339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Total Hours Worked</w:t>
            </w:r>
          </w:p>
        </w:tc>
      </w:tr>
      <w:tr w:rsidR="002542AA" w:rsidRPr="00692B8C" w14:paraId="05203128" w14:textId="77777777" w:rsidTr="003A703D">
        <w:tc>
          <w:tcPr>
            <w:tcW w:w="641" w:type="dxa"/>
            <w:vMerge/>
            <w:vAlign w:val="center"/>
          </w:tcPr>
          <w:p w14:paraId="6222B0FD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67ECB3E6" w14:textId="55C90A4F" w:rsidR="002542AA" w:rsidRPr="00692B8C" w:rsidRDefault="002542AA" w:rsidP="007F4958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Nationwide</w:t>
            </w:r>
          </w:p>
        </w:tc>
        <w:tc>
          <w:tcPr>
            <w:tcW w:w="1139" w:type="dxa"/>
          </w:tcPr>
          <w:p w14:paraId="7EBE5E29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682F4267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8135ED4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1A29DD0F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53124D9B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00382641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2542AA" w:rsidRPr="00692B8C" w14:paraId="18650F5D" w14:textId="77777777" w:rsidTr="003A703D">
        <w:tc>
          <w:tcPr>
            <w:tcW w:w="641" w:type="dxa"/>
            <w:vMerge/>
            <w:tcBorders>
              <w:bottom w:val="single" w:sz="12" w:space="0" w:color="auto"/>
            </w:tcBorders>
            <w:vAlign w:val="center"/>
          </w:tcPr>
          <w:p w14:paraId="3F0A7F15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bottom w:val="single" w:sz="12" w:space="0" w:color="auto"/>
            </w:tcBorders>
          </w:tcPr>
          <w:p w14:paraId="10BA2FA5" w14:textId="2D4C7586" w:rsidR="002542AA" w:rsidRPr="00692B8C" w:rsidRDefault="002542AA" w:rsidP="007F4958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California</w:t>
            </w: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51C2868F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2EB10FF1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59BD4AEB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4DF00651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0C2F2F5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0936DA65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2542AA" w:rsidRPr="00692B8C" w14:paraId="0EE74778" w14:textId="77777777" w:rsidTr="003A703D">
        <w:tc>
          <w:tcPr>
            <w:tcW w:w="641" w:type="dxa"/>
            <w:vMerge w:val="restart"/>
            <w:tcBorders>
              <w:top w:val="single" w:sz="12" w:space="0" w:color="auto"/>
            </w:tcBorders>
            <w:vAlign w:val="center"/>
          </w:tcPr>
          <w:p w14:paraId="780B1EE0" w14:textId="54915878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2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begin"/>
            </w:r>
            <w:r w:rsidR="002C3375" w:rsidRPr="002C3375">
              <w:rPr>
                <w:sz w:val="20"/>
                <w:szCs w:val="20"/>
                <w:vertAlign w:val="superscript"/>
              </w:rPr>
              <w:instrText xml:space="preserve"> NOTEREF _Ref158644205 \h </w:instrText>
            </w:r>
            <w:r w:rsidR="002C3375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2C3375" w:rsidRPr="002C3375">
              <w:rPr>
                <w:sz w:val="20"/>
                <w:szCs w:val="20"/>
                <w:vertAlign w:val="superscript"/>
              </w:rPr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separate"/>
            </w:r>
            <w:r w:rsidR="002C3375" w:rsidRPr="002C3375">
              <w:rPr>
                <w:sz w:val="20"/>
                <w:szCs w:val="20"/>
                <w:vertAlign w:val="superscript"/>
              </w:rPr>
              <w:t>1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8709" w:type="dxa"/>
            <w:gridSpan w:val="7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A89EF6" w14:textId="7C58F84A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 xml:space="preserve">Number </w:t>
            </w:r>
            <w:r w:rsidRPr="00692B8C">
              <w:rPr>
                <w:sz w:val="20"/>
                <w:szCs w:val="20"/>
                <w:shd w:val="clear" w:color="auto" w:fill="F2F2F2" w:themeFill="background1" w:themeFillShade="F2"/>
              </w:rPr>
              <w:t>of</w:t>
            </w:r>
            <w:r w:rsidRPr="00692B8C">
              <w:rPr>
                <w:sz w:val="20"/>
                <w:szCs w:val="20"/>
              </w:rPr>
              <w:t xml:space="preserve"> Fatalities</w:t>
            </w:r>
          </w:p>
        </w:tc>
      </w:tr>
      <w:tr w:rsidR="002542AA" w:rsidRPr="00692B8C" w14:paraId="0BF88BC3" w14:textId="77777777" w:rsidTr="003A703D">
        <w:tc>
          <w:tcPr>
            <w:tcW w:w="641" w:type="dxa"/>
            <w:vMerge/>
            <w:vAlign w:val="center"/>
          </w:tcPr>
          <w:p w14:paraId="59AD830F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7089C6B0" w14:textId="56D76328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Nationwide</w:t>
            </w:r>
          </w:p>
        </w:tc>
        <w:tc>
          <w:tcPr>
            <w:tcW w:w="1139" w:type="dxa"/>
          </w:tcPr>
          <w:p w14:paraId="709851E2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1E8A465C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39BA099E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310FD634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479960A2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621CF53A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2542AA" w:rsidRPr="00692B8C" w14:paraId="2B393BDD" w14:textId="77777777" w:rsidTr="003A703D">
        <w:tc>
          <w:tcPr>
            <w:tcW w:w="641" w:type="dxa"/>
            <w:vMerge/>
            <w:tcBorders>
              <w:bottom w:val="single" w:sz="12" w:space="0" w:color="auto"/>
            </w:tcBorders>
            <w:vAlign w:val="center"/>
          </w:tcPr>
          <w:p w14:paraId="59167B93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bottom w:val="single" w:sz="12" w:space="0" w:color="auto"/>
            </w:tcBorders>
          </w:tcPr>
          <w:p w14:paraId="4E8F9809" w14:textId="2003D943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California</w:t>
            </w: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75C85EBE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22E7982F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29C611FA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2EAC619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26279E91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58FADE91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2542AA" w:rsidRPr="00692B8C" w14:paraId="13EEA7B0" w14:textId="77777777" w:rsidTr="003A703D">
        <w:tc>
          <w:tcPr>
            <w:tcW w:w="641" w:type="dxa"/>
            <w:vMerge w:val="restart"/>
            <w:tcBorders>
              <w:top w:val="single" w:sz="12" w:space="0" w:color="auto"/>
            </w:tcBorders>
            <w:vAlign w:val="center"/>
          </w:tcPr>
          <w:p w14:paraId="4DBA694C" w14:textId="6618E094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3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begin"/>
            </w:r>
            <w:r w:rsidR="002C3375" w:rsidRPr="002C3375">
              <w:rPr>
                <w:sz w:val="20"/>
                <w:szCs w:val="20"/>
                <w:vertAlign w:val="superscript"/>
              </w:rPr>
              <w:instrText xml:space="preserve"> NOTEREF _Ref158644205 \h </w:instrText>
            </w:r>
            <w:r w:rsidR="002C3375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2C3375" w:rsidRPr="002C3375">
              <w:rPr>
                <w:sz w:val="20"/>
                <w:szCs w:val="20"/>
                <w:vertAlign w:val="superscript"/>
              </w:rPr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separate"/>
            </w:r>
            <w:r w:rsidR="002C3375" w:rsidRPr="002C3375">
              <w:rPr>
                <w:sz w:val="20"/>
                <w:szCs w:val="20"/>
                <w:vertAlign w:val="superscript"/>
              </w:rPr>
              <w:t>1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8709" w:type="dxa"/>
            <w:gridSpan w:val="7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D419CC" w14:textId="006D56D6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Number of OSHA recordable injury/illness cases</w:t>
            </w:r>
          </w:p>
        </w:tc>
      </w:tr>
      <w:tr w:rsidR="002542AA" w:rsidRPr="00692B8C" w14:paraId="13C0A272" w14:textId="77777777" w:rsidTr="003A703D">
        <w:tc>
          <w:tcPr>
            <w:tcW w:w="641" w:type="dxa"/>
            <w:vMerge/>
            <w:vAlign w:val="center"/>
          </w:tcPr>
          <w:p w14:paraId="4CB8851D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5DD797AE" w14:textId="40007918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Nationwide</w:t>
            </w:r>
          </w:p>
        </w:tc>
        <w:tc>
          <w:tcPr>
            <w:tcW w:w="1139" w:type="dxa"/>
          </w:tcPr>
          <w:p w14:paraId="32E2C88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4132AB9E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4FEEB36D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13662D13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51DBE886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C74467A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2542AA" w:rsidRPr="00692B8C" w14:paraId="66B0849A" w14:textId="77777777" w:rsidTr="003A703D">
        <w:tc>
          <w:tcPr>
            <w:tcW w:w="641" w:type="dxa"/>
            <w:vMerge/>
            <w:tcBorders>
              <w:bottom w:val="single" w:sz="12" w:space="0" w:color="auto"/>
            </w:tcBorders>
            <w:vAlign w:val="center"/>
          </w:tcPr>
          <w:p w14:paraId="057EA7F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bottom w:val="single" w:sz="12" w:space="0" w:color="auto"/>
            </w:tcBorders>
          </w:tcPr>
          <w:p w14:paraId="66FD51EA" w14:textId="6D3254C0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California</w:t>
            </w: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1F3C72E6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6D10A2D1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32430DC9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5174943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0065C9D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5BFBD1E7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2542AA" w:rsidRPr="00692B8C" w14:paraId="42520317" w14:textId="77777777" w:rsidTr="003A703D">
        <w:tc>
          <w:tcPr>
            <w:tcW w:w="641" w:type="dxa"/>
            <w:vMerge w:val="restart"/>
            <w:tcBorders>
              <w:top w:val="single" w:sz="12" w:space="0" w:color="auto"/>
            </w:tcBorders>
            <w:vAlign w:val="center"/>
          </w:tcPr>
          <w:p w14:paraId="737B86A2" w14:textId="636C818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4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begin"/>
            </w:r>
            <w:r w:rsidR="002C3375" w:rsidRPr="002C3375">
              <w:rPr>
                <w:sz w:val="20"/>
                <w:szCs w:val="20"/>
                <w:vertAlign w:val="superscript"/>
              </w:rPr>
              <w:instrText xml:space="preserve"> NOTEREF _Ref158644205 \h </w:instrText>
            </w:r>
            <w:r w:rsidR="002C3375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2C3375" w:rsidRPr="002C3375">
              <w:rPr>
                <w:sz w:val="20"/>
                <w:szCs w:val="20"/>
                <w:vertAlign w:val="superscript"/>
              </w:rPr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separate"/>
            </w:r>
            <w:r w:rsidR="002C3375" w:rsidRPr="002C3375">
              <w:rPr>
                <w:sz w:val="20"/>
                <w:szCs w:val="20"/>
                <w:vertAlign w:val="superscript"/>
              </w:rPr>
              <w:t>1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8709" w:type="dxa"/>
            <w:gridSpan w:val="7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8AF7D1" w14:textId="3A7277D1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Number of lost workday cases</w:t>
            </w:r>
          </w:p>
        </w:tc>
      </w:tr>
      <w:tr w:rsidR="002542AA" w:rsidRPr="00692B8C" w14:paraId="48E89C6A" w14:textId="77777777" w:rsidTr="003A703D">
        <w:tc>
          <w:tcPr>
            <w:tcW w:w="641" w:type="dxa"/>
            <w:vMerge/>
            <w:vAlign w:val="center"/>
          </w:tcPr>
          <w:p w14:paraId="549DA527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3ED59E49" w14:textId="3B3A94C3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Nationwide</w:t>
            </w:r>
          </w:p>
        </w:tc>
        <w:tc>
          <w:tcPr>
            <w:tcW w:w="1139" w:type="dxa"/>
          </w:tcPr>
          <w:p w14:paraId="24263D8C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6A13F455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1A913DDE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50FF3115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690ADEC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611049B5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2542AA" w:rsidRPr="00692B8C" w14:paraId="0EBA3531" w14:textId="77777777" w:rsidTr="003A703D">
        <w:tc>
          <w:tcPr>
            <w:tcW w:w="641" w:type="dxa"/>
            <w:vMerge/>
            <w:tcBorders>
              <w:bottom w:val="single" w:sz="12" w:space="0" w:color="auto"/>
            </w:tcBorders>
            <w:vAlign w:val="center"/>
          </w:tcPr>
          <w:p w14:paraId="53B20159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bottom w:val="single" w:sz="12" w:space="0" w:color="auto"/>
            </w:tcBorders>
          </w:tcPr>
          <w:p w14:paraId="6EEA8C6B" w14:textId="5169C658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California</w:t>
            </w: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3719E3F3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774ABD83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09553B6F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25D5DA15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181C196B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0907E3C8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2542AA" w:rsidRPr="00692B8C" w14:paraId="52B86C79" w14:textId="77777777" w:rsidTr="003A703D">
        <w:tc>
          <w:tcPr>
            <w:tcW w:w="641" w:type="dxa"/>
            <w:vMerge w:val="restart"/>
            <w:tcBorders>
              <w:top w:val="single" w:sz="12" w:space="0" w:color="auto"/>
            </w:tcBorders>
            <w:vAlign w:val="center"/>
          </w:tcPr>
          <w:p w14:paraId="0D3A119E" w14:textId="54B20A3C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5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begin"/>
            </w:r>
            <w:r w:rsidR="002C3375" w:rsidRPr="002C3375">
              <w:rPr>
                <w:sz w:val="20"/>
                <w:szCs w:val="20"/>
                <w:vertAlign w:val="superscript"/>
              </w:rPr>
              <w:instrText xml:space="preserve"> NOTEREF _Ref158644205 \h </w:instrText>
            </w:r>
            <w:r w:rsidR="002C3375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2C3375" w:rsidRPr="002C3375">
              <w:rPr>
                <w:sz w:val="20"/>
                <w:szCs w:val="20"/>
                <w:vertAlign w:val="superscript"/>
              </w:rPr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separate"/>
            </w:r>
            <w:r w:rsidR="002C3375" w:rsidRPr="002C3375">
              <w:rPr>
                <w:sz w:val="20"/>
                <w:szCs w:val="20"/>
                <w:vertAlign w:val="superscript"/>
              </w:rPr>
              <w:t>1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8709" w:type="dxa"/>
            <w:gridSpan w:val="7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D9A5BF" w14:textId="1F3B4938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Number of lost workdays</w:t>
            </w:r>
          </w:p>
        </w:tc>
      </w:tr>
      <w:tr w:rsidR="002542AA" w:rsidRPr="00692B8C" w14:paraId="2F642FC3" w14:textId="77777777" w:rsidTr="003A703D">
        <w:tc>
          <w:tcPr>
            <w:tcW w:w="641" w:type="dxa"/>
            <w:vMerge/>
          </w:tcPr>
          <w:p w14:paraId="6AFC9942" w14:textId="77777777" w:rsidR="002542AA" w:rsidRPr="00692B8C" w:rsidRDefault="002542AA" w:rsidP="002542AA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779058CF" w14:textId="1BEF51CE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Nationwide</w:t>
            </w:r>
          </w:p>
        </w:tc>
        <w:tc>
          <w:tcPr>
            <w:tcW w:w="1139" w:type="dxa"/>
          </w:tcPr>
          <w:p w14:paraId="77ABE353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183CD72C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1177BBD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2CF2E9D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E00969E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79F253B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2542AA" w:rsidRPr="00692B8C" w14:paraId="16360CBC" w14:textId="77777777" w:rsidTr="003A703D">
        <w:tc>
          <w:tcPr>
            <w:tcW w:w="641" w:type="dxa"/>
            <w:vMerge/>
            <w:tcBorders>
              <w:bottom w:val="double" w:sz="6" w:space="0" w:color="auto"/>
            </w:tcBorders>
          </w:tcPr>
          <w:p w14:paraId="212D9CC6" w14:textId="77777777" w:rsidR="002542AA" w:rsidRPr="00692B8C" w:rsidRDefault="002542AA" w:rsidP="002542AA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bottom w:val="double" w:sz="6" w:space="0" w:color="auto"/>
            </w:tcBorders>
          </w:tcPr>
          <w:p w14:paraId="6DE415BE" w14:textId="47221591" w:rsidR="002542AA" w:rsidRPr="00692B8C" w:rsidRDefault="002542AA" w:rsidP="002542AA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California</w:t>
            </w:r>
          </w:p>
        </w:tc>
        <w:tc>
          <w:tcPr>
            <w:tcW w:w="1139" w:type="dxa"/>
            <w:tcBorders>
              <w:bottom w:val="double" w:sz="6" w:space="0" w:color="auto"/>
            </w:tcBorders>
          </w:tcPr>
          <w:p w14:paraId="6223149B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double" w:sz="6" w:space="0" w:color="auto"/>
            </w:tcBorders>
          </w:tcPr>
          <w:p w14:paraId="76DA5E7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double" w:sz="6" w:space="0" w:color="auto"/>
            </w:tcBorders>
          </w:tcPr>
          <w:p w14:paraId="3265F09D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double" w:sz="6" w:space="0" w:color="auto"/>
            </w:tcBorders>
          </w:tcPr>
          <w:p w14:paraId="0BCC8FAE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double" w:sz="6" w:space="0" w:color="auto"/>
            </w:tcBorders>
          </w:tcPr>
          <w:p w14:paraId="41B0B51E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double" w:sz="6" w:space="0" w:color="auto"/>
            </w:tcBorders>
          </w:tcPr>
          <w:p w14:paraId="33210E80" w14:textId="77777777" w:rsidR="002542AA" w:rsidRPr="00692B8C" w:rsidRDefault="002542AA" w:rsidP="002542AA">
            <w:pPr>
              <w:jc w:val="center"/>
              <w:rPr>
                <w:sz w:val="20"/>
                <w:szCs w:val="20"/>
              </w:rPr>
            </w:pPr>
          </w:p>
        </w:tc>
      </w:tr>
      <w:tr w:rsidR="003A703D" w:rsidRPr="00692B8C" w14:paraId="5F3C659D" w14:textId="77777777" w:rsidTr="003A703D">
        <w:tc>
          <w:tcPr>
            <w:tcW w:w="9350" w:type="dxa"/>
            <w:gridSpan w:val="8"/>
            <w:tcBorders>
              <w:top w:val="double" w:sz="6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2BDEA" w14:textId="2D577B3E" w:rsidR="003A703D" w:rsidRPr="00692B8C" w:rsidRDefault="003A703D" w:rsidP="003A703D">
            <w:pPr>
              <w:rPr>
                <w:b/>
                <w:bCs/>
                <w:sz w:val="20"/>
                <w:szCs w:val="20"/>
              </w:rPr>
            </w:pPr>
            <w:r w:rsidRPr="00692B8C">
              <w:rPr>
                <w:b/>
                <w:bCs/>
                <w:sz w:val="20"/>
                <w:szCs w:val="20"/>
              </w:rPr>
              <w:t>Contractor: _____________________________________________________</w:t>
            </w:r>
          </w:p>
        </w:tc>
      </w:tr>
      <w:tr w:rsidR="003A703D" w:rsidRPr="00692B8C" w14:paraId="26325041" w14:textId="77777777" w:rsidTr="00692B8C">
        <w:tc>
          <w:tcPr>
            <w:tcW w:w="641" w:type="dxa"/>
            <w:vMerge w:val="restart"/>
            <w:vAlign w:val="center"/>
          </w:tcPr>
          <w:p w14:paraId="47CE8C4E" w14:textId="4D3F72BE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6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begin"/>
            </w:r>
            <w:r w:rsidR="002C3375" w:rsidRPr="002C3375">
              <w:rPr>
                <w:sz w:val="20"/>
                <w:szCs w:val="20"/>
                <w:vertAlign w:val="superscript"/>
              </w:rPr>
              <w:instrText xml:space="preserve"> NOTEREF _Ref158644205 \h </w:instrText>
            </w:r>
            <w:r w:rsidR="002C3375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2C3375" w:rsidRPr="002C3375">
              <w:rPr>
                <w:sz w:val="20"/>
                <w:szCs w:val="20"/>
                <w:vertAlign w:val="superscript"/>
              </w:rPr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separate"/>
            </w:r>
            <w:r w:rsidR="002C3375" w:rsidRPr="002C3375">
              <w:rPr>
                <w:sz w:val="20"/>
                <w:szCs w:val="20"/>
                <w:vertAlign w:val="superscript"/>
              </w:rPr>
              <w:t>1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8709" w:type="dxa"/>
            <w:gridSpan w:val="7"/>
            <w:shd w:val="clear" w:color="auto" w:fill="F2F2F2" w:themeFill="background1" w:themeFillShade="F2"/>
            <w:vAlign w:val="center"/>
          </w:tcPr>
          <w:p w14:paraId="51CC5053" w14:textId="4F8CC113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Recordable Incident Rates</w:t>
            </w:r>
            <w:r w:rsidR="00B26256">
              <w:rPr>
                <w:rStyle w:val="FootnoteReference"/>
                <w:sz w:val="20"/>
                <w:szCs w:val="20"/>
              </w:rPr>
              <w:footnoteReference w:id="2"/>
            </w:r>
          </w:p>
        </w:tc>
      </w:tr>
      <w:tr w:rsidR="003A703D" w:rsidRPr="00692B8C" w14:paraId="4D50C11F" w14:textId="77777777" w:rsidTr="00692B8C">
        <w:tc>
          <w:tcPr>
            <w:tcW w:w="641" w:type="dxa"/>
            <w:vMerge/>
            <w:vAlign w:val="center"/>
          </w:tcPr>
          <w:p w14:paraId="6A06DFEB" w14:textId="77777777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24C93209" w14:textId="6BE4B1BF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Nationwide</w:t>
            </w:r>
          </w:p>
        </w:tc>
        <w:tc>
          <w:tcPr>
            <w:tcW w:w="1139" w:type="dxa"/>
          </w:tcPr>
          <w:p w14:paraId="559139D1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3F63E9C2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70B815A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0F6E5DA6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180B57D7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06357EDE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</w:tr>
      <w:tr w:rsidR="003A703D" w:rsidRPr="00692B8C" w14:paraId="4C3220AE" w14:textId="77777777" w:rsidTr="00692B8C">
        <w:tc>
          <w:tcPr>
            <w:tcW w:w="641" w:type="dxa"/>
            <w:vMerge/>
            <w:tcBorders>
              <w:bottom w:val="single" w:sz="12" w:space="0" w:color="auto"/>
            </w:tcBorders>
            <w:vAlign w:val="center"/>
          </w:tcPr>
          <w:p w14:paraId="5D261D51" w14:textId="77777777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bottom w:val="single" w:sz="12" w:space="0" w:color="auto"/>
            </w:tcBorders>
          </w:tcPr>
          <w:p w14:paraId="1A3F8E5C" w14:textId="3F83E94B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California</w:t>
            </w: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13452269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5E45D874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388DD0D4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33912411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62216BDA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37337592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</w:tr>
      <w:tr w:rsidR="003A703D" w:rsidRPr="00692B8C" w14:paraId="3AAD80DC" w14:textId="77777777" w:rsidTr="00692B8C">
        <w:tc>
          <w:tcPr>
            <w:tcW w:w="641" w:type="dxa"/>
            <w:vMerge w:val="restart"/>
            <w:tcBorders>
              <w:top w:val="single" w:sz="12" w:space="0" w:color="auto"/>
            </w:tcBorders>
            <w:vAlign w:val="center"/>
          </w:tcPr>
          <w:p w14:paraId="289FE5C4" w14:textId="1621BFCA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7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begin"/>
            </w:r>
            <w:r w:rsidR="002C3375" w:rsidRPr="002C3375">
              <w:rPr>
                <w:sz w:val="20"/>
                <w:szCs w:val="20"/>
                <w:vertAlign w:val="superscript"/>
              </w:rPr>
              <w:instrText xml:space="preserve"> NOTEREF _Ref158644205 \h </w:instrText>
            </w:r>
            <w:r w:rsidR="002C3375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2C3375" w:rsidRPr="002C3375">
              <w:rPr>
                <w:sz w:val="20"/>
                <w:szCs w:val="20"/>
                <w:vertAlign w:val="superscript"/>
              </w:rPr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separate"/>
            </w:r>
            <w:r w:rsidR="002C3375" w:rsidRPr="002C3375">
              <w:rPr>
                <w:sz w:val="20"/>
                <w:szCs w:val="20"/>
                <w:vertAlign w:val="superscript"/>
              </w:rPr>
              <w:t>1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8709" w:type="dxa"/>
            <w:gridSpan w:val="7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3CCDBC" w14:textId="315798B1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Lost Workday Incident Rates</w:t>
            </w:r>
            <w:r w:rsidR="00B26256">
              <w:rPr>
                <w:rStyle w:val="FootnoteReference"/>
                <w:sz w:val="20"/>
                <w:szCs w:val="20"/>
              </w:rPr>
              <w:footnoteReference w:id="3"/>
            </w:r>
          </w:p>
        </w:tc>
      </w:tr>
      <w:tr w:rsidR="003A703D" w:rsidRPr="00692B8C" w14:paraId="591E6BD9" w14:textId="77777777" w:rsidTr="00692B8C">
        <w:tc>
          <w:tcPr>
            <w:tcW w:w="641" w:type="dxa"/>
            <w:vMerge/>
            <w:vAlign w:val="center"/>
          </w:tcPr>
          <w:p w14:paraId="7538D29B" w14:textId="77777777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1FF4687D" w14:textId="36148E0E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Nationwide</w:t>
            </w:r>
          </w:p>
        </w:tc>
        <w:tc>
          <w:tcPr>
            <w:tcW w:w="1139" w:type="dxa"/>
          </w:tcPr>
          <w:p w14:paraId="7E5957B3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44867B7E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63C6836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0676DED9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194FEECB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2A88B1EC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</w:tr>
      <w:tr w:rsidR="003A703D" w:rsidRPr="00692B8C" w14:paraId="35E4C987" w14:textId="77777777" w:rsidTr="00692B8C">
        <w:tc>
          <w:tcPr>
            <w:tcW w:w="641" w:type="dxa"/>
            <w:vMerge/>
            <w:tcBorders>
              <w:bottom w:val="single" w:sz="12" w:space="0" w:color="auto"/>
            </w:tcBorders>
            <w:vAlign w:val="center"/>
          </w:tcPr>
          <w:p w14:paraId="3672C6A1" w14:textId="77777777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bottom w:val="single" w:sz="12" w:space="0" w:color="auto"/>
            </w:tcBorders>
          </w:tcPr>
          <w:p w14:paraId="6C3AE52E" w14:textId="4D9A7764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California</w:t>
            </w: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2A76F59F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30B99B6C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5B8C3CB9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2E0271C8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2ED3C0B3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0C9471F7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</w:tr>
      <w:tr w:rsidR="003A703D" w:rsidRPr="00692B8C" w14:paraId="7A36F030" w14:textId="77777777" w:rsidTr="00692B8C">
        <w:tc>
          <w:tcPr>
            <w:tcW w:w="641" w:type="dxa"/>
            <w:vMerge w:val="restart"/>
            <w:tcBorders>
              <w:top w:val="single" w:sz="12" w:space="0" w:color="auto"/>
            </w:tcBorders>
            <w:vAlign w:val="center"/>
          </w:tcPr>
          <w:p w14:paraId="284E5050" w14:textId="27C756EA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8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begin"/>
            </w:r>
            <w:r w:rsidR="002C3375" w:rsidRPr="002C3375">
              <w:rPr>
                <w:sz w:val="20"/>
                <w:szCs w:val="20"/>
                <w:vertAlign w:val="superscript"/>
              </w:rPr>
              <w:instrText xml:space="preserve"> NOTEREF _Ref158644205 \h </w:instrText>
            </w:r>
            <w:r w:rsidR="002C3375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2C3375" w:rsidRPr="002C3375">
              <w:rPr>
                <w:sz w:val="20"/>
                <w:szCs w:val="20"/>
                <w:vertAlign w:val="superscript"/>
              </w:rPr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separate"/>
            </w:r>
            <w:r w:rsidR="002C3375" w:rsidRPr="002C3375">
              <w:rPr>
                <w:sz w:val="20"/>
                <w:szCs w:val="20"/>
                <w:vertAlign w:val="superscript"/>
              </w:rPr>
              <w:t>1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8709" w:type="dxa"/>
            <w:gridSpan w:val="7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27BAD2" w14:textId="340C1F7F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Lost Days Rates</w:t>
            </w:r>
            <w:r w:rsidR="00B26256">
              <w:rPr>
                <w:rStyle w:val="FootnoteReference"/>
                <w:sz w:val="20"/>
                <w:szCs w:val="20"/>
              </w:rPr>
              <w:footnoteReference w:id="4"/>
            </w:r>
          </w:p>
        </w:tc>
      </w:tr>
      <w:tr w:rsidR="003A703D" w:rsidRPr="00692B8C" w14:paraId="7A440138" w14:textId="77777777" w:rsidTr="00692B8C">
        <w:tc>
          <w:tcPr>
            <w:tcW w:w="641" w:type="dxa"/>
            <w:vMerge/>
            <w:vAlign w:val="center"/>
          </w:tcPr>
          <w:p w14:paraId="09DB5600" w14:textId="77777777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3E7EE2F1" w14:textId="4630077A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Nationwide</w:t>
            </w:r>
          </w:p>
        </w:tc>
        <w:tc>
          <w:tcPr>
            <w:tcW w:w="1139" w:type="dxa"/>
          </w:tcPr>
          <w:p w14:paraId="24D50015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1A70F8E0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B087BA5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0F7C53B8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2FA4672D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5116FF11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</w:tr>
      <w:tr w:rsidR="003A703D" w:rsidRPr="00692B8C" w14:paraId="71036E26" w14:textId="77777777" w:rsidTr="00692B8C">
        <w:tc>
          <w:tcPr>
            <w:tcW w:w="641" w:type="dxa"/>
            <w:vMerge/>
            <w:tcBorders>
              <w:bottom w:val="single" w:sz="12" w:space="0" w:color="auto"/>
            </w:tcBorders>
            <w:vAlign w:val="center"/>
          </w:tcPr>
          <w:p w14:paraId="55B16408" w14:textId="77777777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bottom w:val="single" w:sz="12" w:space="0" w:color="auto"/>
            </w:tcBorders>
          </w:tcPr>
          <w:p w14:paraId="11576C70" w14:textId="3B9B9C4D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California</w:t>
            </w: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61E7BCE2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12460CC9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246536F7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59FA6132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756F8F3B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53D6C2FE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</w:tr>
      <w:tr w:rsidR="003A703D" w:rsidRPr="00692B8C" w14:paraId="37DEE7C6" w14:textId="77777777" w:rsidTr="00692B8C">
        <w:tc>
          <w:tcPr>
            <w:tcW w:w="641" w:type="dxa"/>
            <w:vMerge w:val="restart"/>
            <w:tcBorders>
              <w:top w:val="single" w:sz="12" w:space="0" w:color="auto"/>
            </w:tcBorders>
            <w:vAlign w:val="center"/>
          </w:tcPr>
          <w:p w14:paraId="7D438D8A" w14:textId="255E2122" w:rsidR="003A703D" w:rsidRPr="00692B8C" w:rsidRDefault="003A703D" w:rsidP="00692B8C">
            <w:pPr>
              <w:jc w:val="center"/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9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begin"/>
            </w:r>
            <w:r w:rsidR="002C3375" w:rsidRPr="002C3375">
              <w:rPr>
                <w:sz w:val="20"/>
                <w:szCs w:val="20"/>
                <w:vertAlign w:val="superscript"/>
              </w:rPr>
              <w:instrText xml:space="preserve"> NOTEREF _Ref158644205 \h </w:instrText>
            </w:r>
            <w:r w:rsidR="002C3375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2C3375" w:rsidRPr="002C3375">
              <w:rPr>
                <w:sz w:val="20"/>
                <w:szCs w:val="20"/>
                <w:vertAlign w:val="superscript"/>
              </w:rPr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separate"/>
            </w:r>
            <w:r w:rsidR="002C3375" w:rsidRPr="002C3375">
              <w:rPr>
                <w:sz w:val="20"/>
                <w:szCs w:val="20"/>
                <w:vertAlign w:val="superscript"/>
              </w:rPr>
              <w:t>1</w:t>
            </w:r>
            <w:r w:rsidR="002C3375" w:rsidRPr="002C3375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8709" w:type="dxa"/>
            <w:gridSpan w:val="7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C44D652" w14:textId="7375EB20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Workers Compensation Experience Modifie</w:t>
            </w:r>
            <w:r w:rsidR="008B56DF">
              <w:rPr>
                <w:sz w:val="20"/>
                <w:szCs w:val="20"/>
              </w:rPr>
              <w:t>r</w:t>
            </w:r>
          </w:p>
        </w:tc>
      </w:tr>
      <w:tr w:rsidR="003A703D" w:rsidRPr="00692B8C" w14:paraId="25933512" w14:textId="77777777" w:rsidTr="003A703D">
        <w:tc>
          <w:tcPr>
            <w:tcW w:w="641" w:type="dxa"/>
            <w:vMerge/>
          </w:tcPr>
          <w:p w14:paraId="244962AD" w14:textId="77777777" w:rsidR="003A703D" w:rsidRPr="00692B8C" w:rsidRDefault="003A703D" w:rsidP="003A703D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2E5B4B09" w14:textId="195BF6AE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Nationwide</w:t>
            </w:r>
          </w:p>
        </w:tc>
        <w:tc>
          <w:tcPr>
            <w:tcW w:w="1139" w:type="dxa"/>
          </w:tcPr>
          <w:p w14:paraId="7F5A56FB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47C7DCA9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59691470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2F41ECBF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0F242FFC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A518CCB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</w:tr>
      <w:tr w:rsidR="003A703D" w:rsidRPr="00692B8C" w14:paraId="4D9C4F5E" w14:textId="77777777" w:rsidTr="003A703D">
        <w:tc>
          <w:tcPr>
            <w:tcW w:w="641" w:type="dxa"/>
            <w:vMerge/>
            <w:tcBorders>
              <w:bottom w:val="single" w:sz="12" w:space="0" w:color="auto"/>
            </w:tcBorders>
          </w:tcPr>
          <w:p w14:paraId="0711576E" w14:textId="77777777" w:rsidR="003A703D" w:rsidRPr="00692B8C" w:rsidRDefault="003A703D" w:rsidP="003A703D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bottom w:val="single" w:sz="12" w:space="0" w:color="auto"/>
            </w:tcBorders>
          </w:tcPr>
          <w:p w14:paraId="3F53D84C" w14:textId="78131D91" w:rsidR="003A703D" w:rsidRPr="00692B8C" w:rsidRDefault="003A703D" w:rsidP="003A703D">
            <w:pPr>
              <w:rPr>
                <w:sz w:val="20"/>
                <w:szCs w:val="20"/>
              </w:rPr>
            </w:pPr>
            <w:r w:rsidRPr="00692B8C">
              <w:rPr>
                <w:sz w:val="20"/>
                <w:szCs w:val="20"/>
              </w:rPr>
              <w:t>California</w:t>
            </w: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0E9DC470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12" w:space="0" w:color="auto"/>
            </w:tcBorders>
          </w:tcPr>
          <w:p w14:paraId="5585B495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056DA54E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5A6B4766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609EF862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4DABA9C2" w14:textId="77777777" w:rsidR="003A703D" w:rsidRPr="00692B8C" w:rsidRDefault="003A703D" w:rsidP="003A703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A823517" w14:textId="55520C2B" w:rsidR="006358C3" w:rsidRDefault="006358C3" w:rsidP="006358C3">
      <w:r w:rsidRPr="006358C3">
        <w:t>The above information was compiled from records available at the time the Proposal was prepared.</w:t>
      </w:r>
      <w:r>
        <w:t xml:space="preserve"> I declare under penalty of perjury under the laws of the State of California that the foregoing is true and </w:t>
      </w:r>
      <w:r>
        <w:lastRenderedPageBreak/>
        <w:t>correct and that this declaration is executed on ______________________________________ [date], at _______________________________________ [city], _____________________ [state].</w:t>
      </w:r>
    </w:p>
    <w:p w14:paraId="703BA95D" w14:textId="77777777" w:rsidR="006358C3" w:rsidRDefault="006358C3" w:rsidP="006358C3"/>
    <w:p w14:paraId="65BA1E05" w14:textId="77777777" w:rsidR="005012C4" w:rsidRDefault="005012C4" w:rsidP="005012C4">
      <w:r>
        <w:t>Signed by:</w:t>
      </w:r>
      <w:r>
        <w:tab/>
        <w:t>_______________________________________________</w:t>
      </w:r>
    </w:p>
    <w:p w14:paraId="301E9F80" w14:textId="77777777" w:rsidR="005012C4" w:rsidRDefault="005012C4" w:rsidP="005012C4">
      <w:r>
        <w:tab/>
      </w:r>
      <w:r>
        <w:tab/>
        <w:t>(Authorized Signature)</w:t>
      </w:r>
    </w:p>
    <w:p w14:paraId="21D9CABE" w14:textId="77777777" w:rsidR="005012C4" w:rsidRDefault="005012C4" w:rsidP="005012C4">
      <w:pPr>
        <w:ind w:left="720" w:firstLine="720"/>
      </w:pPr>
      <w:r>
        <w:t>_______________________________________________</w:t>
      </w:r>
    </w:p>
    <w:p w14:paraId="3B439B50" w14:textId="6D4C96C5" w:rsidR="005012C4" w:rsidRDefault="005012C4" w:rsidP="005012C4">
      <w:r>
        <w:tab/>
      </w:r>
      <w:r>
        <w:tab/>
        <w:t>(Printed Name)</w:t>
      </w:r>
    </w:p>
    <w:p w14:paraId="2BAA200F" w14:textId="77777777" w:rsidR="005012C4" w:rsidRDefault="005012C4" w:rsidP="005012C4">
      <w:pPr>
        <w:ind w:left="720" w:firstLine="720"/>
      </w:pPr>
      <w:r>
        <w:t>_______________________________________________</w:t>
      </w:r>
    </w:p>
    <w:p w14:paraId="35B7D8E6" w14:textId="2E41014C" w:rsidR="00AA1C74" w:rsidRDefault="005012C4" w:rsidP="005012C4">
      <w:r>
        <w:tab/>
      </w:r>
      <w:r>
        <w:tab/>
        <w:t>(Title)</w:t>
      </w:r>
    </w:p>
    <w:p w14:paraId="3AD63F6A" w14:textId="77777777" w:rsidR="003A703D" w:rsidRDefault="003A703D" w:rsidP="005012C4"/>
    <w:sectPr w:rsidR="003A703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F653" w14:textId="77777777" w:rsidR="00273093" w:rsidRDefault="00273093" w:rsidP="00273093">
      <w:pPr>
        <w:spacing w:after="0" w:line="240" w:lineRule="auto"/>
      </w:pPr>
      <w:r>
        <w:separator/>
      </w:r>
    </w:p>
  </w:endnote>
  <w:endnote w:type="continuationSeparator" w:id="0">
    <w:p w14:paraId="0335BBD2" w14:textId="77777777" w:rsidR="00273093" w:rsidRDefault="00273093" w:rsidP="0027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0"/>
      <w:gridCol w:w="1790"/>
    </w:tblGrid>
    <w:tr w:rsidR="00273093" w:rsidRPr="0091649E" w14:paraId="0F803E0C" w14:textId="77777777" w:rsidTr="00CB4384">
      <w:tc>
        <w:tcPr>
          <w:tcW w:w="7560" w:type="dxa"/>
        </w:tcPr>
        <w:p w14:paraId="198302DE" w14:textId="508E7F63" w:rsidR="00273093" w:rsidRPr="0091649E" w:rsidRDefault="00273093" w:rsidP="00273093">
          <w:pPr>
            <w:pStyle w:val="Footer"/>
          </w:pPr>
          <w:r w:rsidRPr="0091649E">
            <w:t xml:space="preserve">HTA </w:t>
          </w:r>
          <w:r>
            <w:t xml:space="preserve">Hydrogen Refueling Station </w:t>
          </w:r>
          <w:r w:rsidRPr="0091649E">
            <w:t>Project 23-0</w:t>
          </w:r>
          <w:r>
            <w:t>1</w:t>
          </w:r>
          <w:r w:rsidRPr="0091649E">
            <w:t xml:space="preserve">: </w:t>
          </w:r>
          <w:r>
            <w:t xml:space="preserve">Request for Proposals – FORM </w:t>
          </w:r>
          <w:r w:rsidR="00E93B49">
            <w:t>K</w:t>
          </w:r>
        </w:p>
      </w:tc>
      <w:tc>
        <w:tcPr>
          <w:tcW w:w="1790" w:type="dxa"/>
        </w:tcPr>
        <w:p w14:paraId="5211CA07" w14:textId="77777777" w:rsidR="00273093" w:rsidRPr="0091649E" w:rsidRDefault="00273093" w:rsidP="00273093">
          <w:pPr>
            <w:pStyle w:val="Footer"/>
            <w:jc w:val="right"/>
          </w:pPr>
          <w:r w:rsidRPr="0091649E">
            <w:t xml:space="preserve">Page </w:t>
          </w:r>
          <w:r w:rsidRPr="0091649E">
            <w:fldChar w:fldCharType="begin"/>
          </w:r>
          <w:r w:rsidRPr="0091649E">
            <w:instrText xml:space="preserve"> PAGE  \* Arabic  \* MERGEFORMAT </w:instrText>
          </w:r>
          <w:r w:rsidRPr="0091649E">
            <w:fldChar w:fldCharType="separate"/>
          </w:r>
          <w:r w:rsidRPr="0091649E">
            <w:t>1</w:t>
          </w:r>
          <w:r w:rsidRPr="0091649E">
            <w:fldChar w:fldCharType="end"/>
          </w:r>
          <w:r w:rsidRPr="0091649E">
            <w:t xml:space="preserve"> of </w:t>
          </w:r>
          <w:r w:rsidR="008906E8">
            <w:fldChar w:fldCharType="begin"/>
          </w:r>
          <w:r w:rsidR="008906E8">
            <w:instrText xml:space="preserve"> NUMPAGES  \* Arabic - 1 \* MERGEFORMAT </w:instrText>
          </w:r>
          <w:r w:rsidR="008906E8">
            <w:fldChar w:fldCharType="separate"/>
          </w:r>
          <w:r>
            <w:rPr>
              <w:noProof/>
            </w:rPr>
            <w:t>20</w:t>
          </w:r>
          <w:r w:rsidR="008906E8">
            <w:rPr>
              <w:noProof/>
            </w:rPr>
            <w:fldChar w:fldCharType="end"/>
          </w:r>
        </w:p>
      </w:tc>
    </w:tr>
  </w:tbl>
  <w:p w14:paraId="43DE0CB1" w14:textId="77777777" w:rsidR="00273093" w:rsidRDefault="00273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B52A" w14:textId="77777777" w:rsidR="00273093" w:rsidRDefault="00273093" w:rsidP="00273093">
      <w:pPr>
        <w:spacing w:after="0" w:line="240" w:lineRule="auto"/>
      </w:pPr>
      <w:r>
        <w:separator/>
      </w:r>
    </w:p>
  </w:footnote>
  <w:footnote w:type="continuationSeparator" w:id="0">
    <w:p w14:paraId="774098ED" w14:textId="77777777" w:rsidR="00273093" w:rsidRDefault="00273093" w:rsidP="00273093">
      <w:pPr>
        <w:spacing w:after="0" w:line="240" w:lineRule="auto"/>
      </w:pPr>
      <w:r>
        <w:continuationSeparator/>
      </w:r>
    </w:p>
  </w:footnote>
  <w:footnote w:id="1">
    <w:p w14:paraId="0DEFB1A9" w14:textId="3084D025" w:rsidR="00692B8C" w:rsidRDefault="00692B8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92B8C">
        <w:t>The information required for items is the same as required for columns 3 to 13, code 10, Log and Summary of Occupational injuries and Illnesses, OSHA (Cal-</w:t>
      </w:r>
      <w:proofErr w:type="spellStart"/>
      <w:r w:rsidRPr="00692B8C">
        <w:t>Osha</w:t>
      </w:r>
      <w:proofErr w:type="spellEnd"/>
      <w:r w:rsidRPr="00692B8C">
        <w:t xml:space="preserve">) Form </w:t>
      </w:r>
      <w:proofErr w:type="gramStart"/>
      <w:r w:rsidRPr="00692B8C">
        <w:t>300A</w:t>
      </w:r>
      <w:proofErr w:type="gramEnd"/>
    </w:p>
  </w:footnote>
  <w:footnote w:id="2">
    <w:p w14:paraId="65D7DB81" w14:textId="683E8FE5" w:rsidR="00B26256" w:rsidRDefault="00B26256" w:rsidP="00B26256">
      <w:pPr>
        <w:pStyle w:val="FootnoteText"/>
      </w:pPr>
      <w:r>
        <w:rPr>
          <w:rStyle w:val="FootnoteReference"/>
        </w:rPr>
        <w:footnoteRef/>
      </w:r>
      <w:r>
        <w:t xml:space="preserve"> Recordable Incidence Rate = (Recordable Cases x 200,000) / Total Hours Worked</w:t>
      </w:r>
    </w:p>
  </w:footnote>
  <w:footnote w:id="3">
    <w:p w14:paraId="08899931" w14:textId="383508B2" w:rsidR="00B26256" w:rsidRDefault="00B26256" w:rsidP="00B26256">
      <w:pPr>
        <w:pStyle w:val="FootnoteText"/>
      </w:pPr>
      <w:r>
        <w:rPr>
          <w:rStyle w:val="FootnoteReference"/>
        </w:rPr>
        <w:footnoteRef/>
      </w:r>
      <w:r>
        <w:t xml:space="preserve"> Lost Workday Incident Rate = (Lost Workday Cases x 200,000) / Total Hours Worked</w:t>
      </w:r>
    </w:p>
  </w:footnote>
  <w:footnote w:id="4">
    <w:p w14:paraId="502115EA" w14:textId="3C28B5BA" w:rsidR="00B26256" w:rsidRDefault="00B26256" w:rsidP="00B26256">
      <w:pPr>
        <w:pStyle w:val="FootnoteText"/>
      </w:pPr>
      <w:r>
        <w:rPr>
          <w:rStyle w:val="FootnoteReference"/>
        </w:rPr>
        <w:footnoteRef/>
      </w:r>
      <w:r>
        <w:t xml:space="preserve"> Lost Days Rate = (Total Lost Days x 200,000) / Total Hours Worked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765C2"/>
    <w:multiLevelType w:val="hybridMultilevel"/>
    <w:tmpl w:val="CE2AC4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47621D"/>
    <w:multiLevelType w:val="hybridMultilevel"/>
    <w:tmpl w:val="73A279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B263A"/>
    <w:multiLevelType w:val="hybridMultilevel"/>
    <w:tmpl w:val="4AA070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1967E3"/>
    <w:multiLevelType w:val="hybridMultilevel"/>
    <w:tmpl w:val="573023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6C03A7"/>
    <w:multiLevelType w:val="hybridMultilevel"/>
    <w:tmpl w:val="7BFCD9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653994">
    <w:abstractNumId w:val="4"/>
  </w:num>
  <w:num w:numId="2" w16cid:durableId="374308456">
    <w:abstractNumId w:val="1"/>
  </w:num>
  <w:num w:numId="3" w16cid:durableId="933443948">
    <w:abstractNumId w:val="2"/>
  </w:num>
  <w:num w:numId="4" w16cid:durableId="1762408166">
    <w:abstractNumId w:val="3"/>
  </w:num>
  <w:num w:numId="5" w16cid:durableId="2123302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C0"/>
    <w:rsid w:val="00096D71"/>
    <w:rsid w:val="000D08A6"/>
    <w:rsid w:val="000F4706"/>
    <w:rsid w:val="00232E27"/>
    <w:rsid w:val="0024452F"/>
    <w:rsid w:val="002542AA"/>
    <w:rsid w:val="00273093"/>
    <w:rsid w:val="002C3375"/>
    <w:rsid w:val="002D0F0E"/>
    <w:rsid w:val="002E7D19"/>
    <w:rsid w:val="00302612"/>
    <w:rsid w:val="0033387A"/>
    <w:rsid w:val="003A703D"/>
    <w:rsid w:val="003A77A1"/>
    <w:rsid w:val="0045386E"/>
    <w:rsid w:val="0045740E"/>
    <w:rsid w:val="00464E70"/>
    <w:rsid w:val="00486D9D"/>
    <w:rsid w:val="004F58FD"/>
    <w:rsid w:val="005012C4"/>
    <w:rsid w:val="00584634"/>
    <w:rsid w:val="005A74F1"/>
    <w:rsid w:val="006358C3"/>
    <w:rsid w:val="00645BBD"/>
    <w:rsid w:val="00692B8C"/>
    <w:rsid w:val="006E2DA5"/>
    <w:rsid w:val="007A7498"/>
    <w:rsid w:val="007C7ECF"/>
    <w:rsid w:val="007F4958"/>
    <w:rsid w:val="00804079"/>
    <w:rsid w:val="00821E4D"/>
    <w:rsid w:val="00840E42"/>
    <w:rsid w:val="00865AFC"/>
    <w:rsid w:val="00882007"/>
    <w:rsid w:val="008906E8"/>
    <w:rsid w:val="008B56DF"/>
    <w:rsid w:val="00931105"/>
    <w:rsid w:val="009B7D58"/>
    <w:rsid w:val="00A80153"/>
    <w:rsid w:val="00AA1C74"/>
    <w:rsid w:val="00AF57B2"/>
    <w:rsid w:val="00B26256"/>
    <w:rsid w:val="00B650DA"/>
    <w:rsid w:val="00B7312A"/>
    <w:rsid w:val="00B86229"/>
    <w:rsid w:val="00BA5441"/>
    <w:rsid w:val="00BB6C6D"/>
    <w:rsid w:val="00C22521"/>
    <w:rsid w:val="00C572D8"/>
    <w:rsid w:val="00D87F18"/>
    <w:rsid w:val="00DA38C0"/>
    <w:rsid w:val="00DF4DD2"/>
    <w:rsid w:val="00E071A1"/>
    <w:rsid w:val="00E93B49"/>
    <w:rsid w:val="00EA0F58"/>
    <w:rsid w:val="00EC7CB1"/>
    <w:rsid w:val="00F25E80"/>
    <w:rsid w:val="00F774A2"/>
    <w:rsid w:val="00FC2073"/>
    <w:rsid w:val="00FD5A06"/>
    <w:rsid w:val="00FE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65C66"/>
  <w15:chartTrackingRefBased/>
  <w15:docId w15:val="{CCA54E68-107C-48DF-BFE8-8CB7B58D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4F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3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38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8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8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8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8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8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8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8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38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8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8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8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8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8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8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8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38C0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8C0"/>
    <w:rPr>
      <w:rFonts w:ascii="Calibri" w:eastAsiaTheme="majorEastAsia" w:hAnsi="Calibri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38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38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38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38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38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38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38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38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38C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09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093"/>
    <w:rPr>
      <w:rFonts w:ascii="Calibri" w:hAnsi="Calibri"/>
    </w:rPr>
  </w:style>
  <w:style w:type="table" w:styleId="TableGrid">
    <w:name w:val="Table Grid"/>
    <w:basedOn w:val="TableNormal"/>
    <w:uiPriority w:val="39"/>
    <w:rsid w:val="00273093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D5A06"/>
    <w:pPr>
      <w:spacing w:after="0" w:line="240" w:lineRule="auto"/>
    </w:pPr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B862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62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622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2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229"/>
    <w:rPr>
      <w:rFonts w:ascii="Calibri" w:hAnsi="Calibr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2B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2B8C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2B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5E691-D135-4317-B0DC-DD1A5A30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Qiriazi</dc:creator>
  <cp:keywords/>
  <dc:description/>
  <cp:lastModifiedBy>Jerome Qiriazi</cp:lastModifiedBy>
  <cp:revision>17</cp:revision>
  <dcterms:created xsi:type="dcterms:W3CDTF">2024-02-12T22:43:00Z</dcterms:created>
  <dcterms:modified xsi:type="dcterms:W3CDTF">2024-02-16T19:53:00Z</dcterms:modified>
</cp:coreProperties>
</file>